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rPr>
          <w:sz w:val="44"/>
          <w:szCs w:val="16"/>
        </w:rPr>
      </w:pPr>
      <w:r>
        <w:rPr>
          <w:sz w:val="44"/>
          <w:szCs w:val="16"/>
        </w:rPr>
      </w:r>
    </w:p>
    <w:p>
      <w:pPr>
        <w:pStyle w:val="Titel"/>
        <w:rPr>
          <w:sz w:val="44"/>
          <w:szCs w:val="16"/>
        </w:rPr>
      </w:pPr>
      <w:r>
        <w:rPr>
          <w:sz w:val="44"/>
          <w:szCs w:val="16"/>
        </w:rPr>
      </w:r>
    </w:p>
    <w:p>
      <w:pPr>
        <w:pStyle w:val="Titel"/>
        <w:jc w:val="left"/>
        <w:rPr>
          <w:sz w:val="48"/>
          <w:szCs w:val="18"/>
        </w:rPr>
      </w:pPr>
      <w:r>
        <w:rPr>
          <w:sz w:val="48"/>
          <w:szCs w:val="18"/>
        </w:rPr>
        <w:t>33. STEYREGGER DOPPEL 2025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5" wp14:anchorId="6FC5BB77">
                <wp:simplePos x="0" y="0"/>
                <wp:positionH relativeFrom="column">
                  <wp:posOffset>3975100</wp:posOffset>
                </wp:positionH>
                <wp:positionV relativeFrom="paragraph">
                  <wp:posOffset>18415</wp:posOffset>
                </wp:positionV>
                <wp:extent cx="2171700" cy="927100"/>
                <wp:effectExtent l="0" t="0" r="0" b="0"/>
                <wp:wrapNone/>
                <wp:docPr id="1" name="Bild 8" descr="Plakat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8" descr="Plakat0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2171880" cy="927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Bild 8" stroked="f" o:allowincell="f" style="position:absolute;margin-left:313.05pt;margin-top:1.45pt;width:170.95pt;height:72.95pt;mso-wrap-style:none;v-text-anchor:middle;rotation:270" wp14:anchorId="6FC5BB77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Ehrenschutz:</w:t>
      </w:r>
      <w:r>
        <w:rPr>
          <w:sz w:val="24"/>
        </w:rPr>
        <w:t xml:space="preserve"> </w:t>
        <w:tab/>
        <w:t>Vize Bgm. Lackner David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Veranstalter:</w:t>
      </w:r>
      <w:r>
        <w:rPr>
          <w:sz w:val="24"/>
        </w:rPr>
        <w:tab/>
        <w:tab/>
        <w:t>TC Steyregg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Plätze:</w:t>
        <w:tab/>
      </w:r>
      <w:r>
        <w:rPr>
          <w:sz w:val="24"/>
        </w:rPr>
        <w:tab/>
        <w:tab/>
        <w:t>4 Sandplätze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>Bei Schlechtwetter in der Halle (</w:t>
      </w:r>
      <w:r>
        <w:rPr>
          <w:sz w:val="24"/>
          <w:shd w:fill="auto" w:val="clear"/>
        </w:rPr>
        <w:t>ATZ</w:t>
      </w:r>
      <w:r>
        <w:rPr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Bewerbe:</w:t>
      </w:r>
      <w:r>
        <w:rPr>
          <w:sz w:val="24"/>
        </w:rPr>
        <w:tab/>
        <w:tab/>
        <w:t>Bewerb: Damen Doppel A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offen für alle Spielklassen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Bewerb: Herren Doppel A</w:t>
      </w:r>
    </w:p>
    <w:p>
      <w:pPr>
        <w:pStyle w:val="Normal"/>
        <w:ind w:left="1416" w:firstLine="708"/>
        <w:rPr>
          <w:b/>
          <w:sz w:val="24"/>
          <w:lang w:val="de-AT"/>
        </w:rPr>
      </w:pPr>
      <w:r>
        <w:rPr>
          <w:b/>
          <w:sz w:val="24"/>
          <w:lang w:val="de-AT"/>
        </w:rPr>
        <w:t xml:space="preserve">ITN Gesamtsumme muss &gt; 3,500 sein </w:t>
      </w:r>
    </w:p>
    <w:p>
      <w:pPr>
        <w:pStyle w:val="Normal"/>
        <w:ind w:left="1416" w:firstLine="708"/>
        <w:rPr>
          <w:b/>
          <w:sz w:val="24"/>
          <w:lang w:val="de-AT"/>
        </w:rPr>
      </w:pPr>
      <w:r>
        <w:rPr>
          <w:b/>
          <w:sz w:val="24"/>
          <w:lang w:val="de-AT"/>
        </w:rPr>
      </w:r>
    </w:p>
    <w:p>
      <w:pPr>
        <w:pStyle w:val="Normal"/>
        <w:ind w:left="1416" w:right="-144" w:firstLine="708"/>
        <w:rPr>
          <w:sz w:val="24"/>
          <w:lang w:val="de-AT"/>
        </w:rPr>
      </w:pPr>
      <w:r>
        <w:rPr>
          <w:sz w:val="24"/>
          <w:lang w:val="de-AT"/>
        </w:rPr>
        <w:t>Bewerb: Herren Doppel B</w:t>
      </w:r>
    </w:p>
    <w:p>
      <w:pPr>
        <w:pStyle w:val="Normal"/>
        <w:ind w:left="2124" w:right="-144" w:hanging="0"/>
        <w:rPr>
          <w:b/>
          <w:sz w:val="24"/>
          <w:lang w:val="de-AT"/>
        </w:rPr>
      </w:pPr>
      <w:r>
        <w:rPr>
          <w:b/>
          <w:sz w:val="24"/>
          <w:lang w:val="de-AT"/>
        </w:rPr>
        <w:t xml:space="preserve">ITN Gesamtsumme </w:t>
      </w:r>
      <w:bookmarkStart w:id="0" w:name="_Hlk486869454"/>
      <w:r>
        <w:rPr>
          <w:b/>
          <w:sz w:val="24"/>
          <w:lang w:val="de-AT"/>
        </w:rPr>
        <w:t xml:space="preserve">muss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≥</m:t>
        </m:r>
      </m:oMath>
      <w:r>
        <w:rPr>
          <w:b/>
          <w:sz w:val="24"/>
          <w:lang w:val="de-AT"/>
        </w:rPr>
        <w:t xml:space="preserve"> 8,000 sein, wobei die ITN eines einzelnen Spielers </w:t>
      </w:r>
    </w:p>
    <w:p>
      <w:pPr>
        <w:pStyle w:val="Normal"/>
        <w:ind w:left="2124" w:right="-144" w:hanging="0"/>
        <w:rPr>
          <w:b/>
          <w:sz w:val="24"/>
          <w:lang w:val="de-AT"/>
        </w:rPr>
      </w:pPr>
      <w:r>
        <w:rPr>
          <w:b/>
          <w:sz w:val="24"/>
          <w:lang w:val="de-AT"/>
        </w:rPr>
        <w:t xml:space="preserve">nicht &lt; 3,0 sein </w:t>
      </w:r>
      <w:bookmarkEnd w:id="0"/>
      <w:r>
        <w:rPr>
          <w:b/>
          <w:sz w:val="24"/>
          <w:lang w:val="de-AT"/>
        </w:rPr>
        <w:t>darf</w:t>
      </w:r>
    </w:p>
    <w:p>
      <w:pPr>
        <w:pStyle w:val="Normal"/>
        <w:ind w:left="2124" w:right="-144" w:hanging="0"/>
        <w:rPr>
          <w:b/>
          <w:sz w:val="24"/>
          <w:lang w:val="de-AT"/>
        </w:rPr>
      </w:pPr>
      <w:r>
        <w:rPr>
          <w:b/>
          <w:sz w:val="24"/>
          <w:lang w:val="de-AT"/>
        </w:rPr>
      </w:r>
    </w:p>
    <w:p>
      <w:pPr>
        <w:pStyle w:val="Normal"/>
        <w:rPr>
          <w:sz w:val="24"/>
        </w:rPr>
      </w:pPr>
      <w:r>
        <w:rPr>
          <w:sz w:val="24"/>
          <w:lang w:val="de-AT"/>
        </w:rPr>
        <w:tab/>
        <w:tab/>
        <w:tab/>
      </w:r>
      <w:r>
        <w:rPr>
          <w:sz w:val="24"/>
        </w:rPr>
        <w:t xml:space="preserve">Bewerb: Herren Doppel C 55 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offen für alle Spielklassen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Termin:</w:t>
      </w:r>
      <w:r>
        <w:rPr>
          <w:sz w:val="24"/>
        </w:rPr>
        <w:tab/>
        <w:tab/>
        <w:t>28.08. - 31.08.2025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>Spielbeginn: Donnerstag, 28. August 2024, 14 Uhr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Turnierleitung:</w:t>
      </w:r>
      <w:r>
        <w:rPr>
          <w:sz w:val="24"/>
        </w:rPr>
        <w:t xml:space="preserve"> </w:t>
        <w:tab/>
        <w:t>Sarah Höfler</w:t>
      </w:r>
    </w:p>
    <w:p>
      <w:pPr>
        <w:pStyle w:val="Normal"/>
        <w:rPr>
          <w:sz w:val="24"/>
        </w:rPr>
      </w:pPr>
      <w:r>
        <w:rPr>
          <w:b/>
          <w:bCs/>
          <w:sz w:val="24"/>
          <w:u w:val="single"/>
        </w:rPr>
        <w:t>Turnierdirektor:</w:t>
      </w:r>
      <w:r>
        <w:rPr>
          <w:sz w:val="24"/>
        </w:rPr>
        <w:tab/>
        <w:t>Artin Garamanian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Berschrift2"/>
        <w:rPr/>
      </w:pPr>
      <w:r>
        <w:rPr/>
        <w:tab/>
        <w:tab/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  <w:t>Teilnahmeberechtigt:</w:t>
      </w:r>
    </w:p>
    <w:p>
      <w:pPr>
        <w:pStyle w:val="Normal"/>
        <w:tabs>
          <w:tab w:val="clear" w:pos="708"/>
          <w:tab w:val="left" w:pos="1560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>Alle Herren und Damen, die für einen Verein in der österr. Mannschaftsmeisterschaft</w:t>
      </w:r>
    </w:p>
    <w:p>
      <w:pPr>
        <w:pStyle w:val="Normal"/>
        <w:ind w:left="2124" w:hanging="0"/>
        <w:rPr>
          <w:sz w:val="24"/>
        </w:rPr>
      </w:pPr>
      <w:r>
        <w:rPr>
          <w:sz w:val="24"/>
        </w:rPr>
        <w:t>spielberechtigt sind. Mindestens ein Spieler jedes Doppels muss österr. Staatsbürger sein.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>Die Nennung ist nur für einen Bewerb gestattet.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 xml:space="preserve"> </w:t>
      </w:r>
    </w:p>
    <w:p>
      <w:pPr>
        <w:pStyle w:val="Normal"/>
        <w:rPr>
          <w:b/>
          <w:sz w:val="24"/>
        </w:rPr>
      </w:pPr>
      <w:r>
        <w:rPr>
          <w:b/>
          <w:sz w:val="24"/>
          <w:u w:val="single"/>
        </w:rPr>
        <w:t>Nennungen:</w:t>
      </w:r>
      <w:r>
        <w:rPr>
          <w:sz w:val="24"/>
        </w:rPr>
        <w:tab/>
        <w:tab/>
        <w:t xml:space="preserve">Nu-Liga </w:t>
      </w:r>
      <w:r>
        <w:rPr>
          <w:b/>
          <w:sz w:val="24"/>
        </w:rPr>
        <w:t xml:space="preserve"> </w:t>
      </w:r>
    </w:p>
    <w:p>
      <w:pPr>
        <w:pStyle w:val="Normal"/>
        <w:ind w:left="3540" w:hanging="0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sz w:val="24"/>
        </w:rPr>
      </w:pPr>
      <w:r>
        <w:rPr>
          <w:b/>
          <w:sz w:val="24"/>
          <w:lang w:val="it-IT"/>
        </w:rPr>
        <w:tab/>
      </w:r>
      <w:r>
        <w:rPr>
          <w:sz w:val="24"/>
          <w:lang w:val="it-IT"/>
        </w:rPr>
        <w:t xml:space="preserve"> </w:t>
        <w:tab/>
        <w:tab/>
      </w:r>
      <w:r>
        <w:rPr>
          <w:sz w:val="24"/>
        </w:rPr>
        <w:t xml:space="preserve">Nennungen verpflichten zur Bezahlung des </w:t>
      </w:r>
      <w:r>
        <w:rPr>
          <w:b/>
          <w:bCs/>
          <w:sz w:val="24"/>
          <w:u w:val="single"/>
        </w:rPr>
        <w:t>Nen</w:t>
      </w: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>ngeldes.</w:t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 xml:space="preserve">Datenschutz: </w:t>
        <w:tab/>
        <w:tab/>
        <w:t>nähere Hinweis vor Ort</w:t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 xml:space="preserve">Nennschluss: </w:t>
        <w:tab/>
        <w:tab/>
        <w:t xml:space="preserve">24. August 2024, </w:t>
      </w: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>20</w:t>
      </w: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 xml:space="preserve"> Uhr</w:t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ab/>
        <w:tab/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>Auslosung:</w:t>
        <w:tab/>
        <w:tab/>
        <w:t>25. August 2024, 18 Uhr</w:t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 xml:space="preserve">Bälle: </w:t>
        <w:tab/>
        <w:tab/>
        <w:tab/>
        <w:t>Babolat Team</w:t>
      </w:r>
    </w:p>
    <w:p>
      <w:pPr>
        <w:pStyle w:val="Normal"/>
        <w:ind w:left="1416" w:firstLine="708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  <w:t xml:space="preserve">Bälle werden vom Veranstalter zur Verfügung gestellt. </w:t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0"/>
          <w:u w:val="single"/>
          <w:lang w:val="de-DE" w:eastAsia="de-DE" w:bidi="ar-SA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Dotation:</w:t>
      </w:r>
      <w:r>
        <w:rPr>
          <w:sz w:val="24"/>
        </w:rPr>
        <w:tab/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Berschrift2"/>
        <w:ind w:left="1416" w:firstLine="708"/>
        <w:rPr/>
      </w:pPr>
      <w:r>
        <w:rPr>
          <w:b/>
          <w:bCs/>
        </w:rPr>
        <w:t>Bewerb HA</w:t>
      </w:r>
      <w:r>
        <w:rPr/>
        <w:tab/>
        <w:tab/>
      </w:r>
      <w:r>
        <w:rPr>
          <w:b/>
          <w:bCs/>
        </w:rPr>
        <w:t>Bewerb HB</w:t>
      </w:r>
      <w:r>
        <w:rPr/>
        <w:tab/>
        <w:tab/>
      </w:r>
      <w:r>
        <w:rPr>
          <w:b/>
          <w:bCs/>
        </w:rPr>
        <w:t>Bewerb DA</w:t>
      </w:r>
    </w:p>
    <w:p>
      <w:pPr>
        <w:pStyle w:val="Normal"/>
        <w:ind w:left="1416" w:hanging="0"/>
        <w:rPr>
          <w:sz w:val="16"/>
        </w:rPr>
      </w:pPr>
      <w:r>
        <w:rPr>
          <w:sz w:val="16"/>
        </w:rPr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1.Platz: € 800.-</w:t>
        <w:tab/>
        <w:t>1.Platz: € 450.-</w:t>
        <w:tab/>
        <w:t>1.Platz: € 450.-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 xml:space="preserve">2.Platz: € 420.- </w:t>
        <w:tab/>
        <w:t>2.Platz: € 290.-</w:t>
        <w:tab/>
        <w:t>2.Platz: € 290.-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3.Platz: € 230.-</w:t>
        <w:tab/>
        <w:t>3.Platz: € 160.-</w:t>
        <w:tab/>
        <w:t>3.Platz: € 160.-</w:t>
        <w:tab/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ab/>
        <w:tab/>
        <w:tab/>
        <w:t>5.-8.: Sachpreise</w:t>
        <w:tab/>
        <w:tab/>
      </w:r>
    </w:p>
    <w:p>
      <w:pPr>
        <w:pStyle w:val="Normal"/>
        <w:ind w:left="1416" w:hanging="0"/>
        <w:rPr>
          <w:sz w:val="24"/>
        </w:rPr>
      </w:pPr>
      <w:r>
        <w:rPr>
          <w:sz w:val="24"/>
        </w:rPr>
        <w:tab/>
        <w:tab/>
        <w:tab/>
        <w:tab/>
        <w:tab/>
        <w:tab/>
      </w:r>
    </w:p>
    <w:p>
      <w:pPr>
        <w:pStyle w:val="Berschrift2"/>
        <w:ind w:left="1416" w:firstLine="708"/>
        <w:rPr>
          <w:b/>
          <w:bCs/>
        </w:rPr>
      </w:pPr>
      <w:r>
        <w:rPr>
          <w:b/>
          <w:bCs/>
        </w:rPr>
        <w:t>Bewerb HC</w:t>
        <w:tab/>
        <w:tab/>
        <w:tab/>
        <w:tab/>
        <w:tab/>
        <w:tab/>
        <w:tab/>
        <w:tab/>
        <w:tab/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Sachpreise</w:t>
      </w:r>
    </w:p>
    <w:p>
      <w:pPr>
        <w:pStyle w:val="Normal"/>
        <w:ind w:left="708" w:firstLine="708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  <w:u w:val="single"/>
        </w:rPr>
        <w:t>Nenngeld:</w:t>
      </w:r>
      <w:r>
        <w:rPr>
          <w:sz w:val="24"/>
        </w:rPr>
        <w:tab/>
        <w:tab/>
        <w:t>Bewerb HA:  € 60.-/Doppelpaarung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>Bewerb DA:  € 50.-/Doppelpaarung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Bewerb HB:  € 50.-/Doppelpaarung</w:t>
      </w:r>
    </w:p>
    <w:p>
      <w:pPr>
        <w:pStyle w:val="Normal"/>
        <w:ind w:left="1416" w:firstLine="708"/>
        <w:rPr>
          <w:sz w:val="24"/>
        </w:rPr>
      </w:pPr>
      <w:r>
        <w:rPr>
          <w:sz w:val="24"/>
        </w:rPr>
        <w:t>Bewerb HC:  € 50.-/Doppelpaarung</w:t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de-DE" w:eastAsia="de-DE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de-DE" w:eastAsia="de-DE" w:bidi="ar-SA"/>
        </w:rPr>
      </w:r>
    </w:p>
    <w:p>
      <w:pPr>
        <w:pStyle w:val="Berschrift3"/>
        <w:rPr/>
      </w:pPr>
      <w:r>
        <w:rPr/>
        <w:t>Turnierordnung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Sollte ein Spieler in einem Doppel nicht spielen können, so kann bis zu Beginn des ersten Spieles ein</w:t>
      </w:r>
    </w:p>
    <w:p>
      <w:pPr>
        <w:pStyle w:val="ListParagraph"/>
        <w:rPr/>
      </w:pPr>
      <w:r>
        <w:rPr/>
        <w:t>Ersatzspieler nachgenannt werden, sofern dieser noch in keinem Doppel genannt ist.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Teilnehmer, die 10 Minuten nach der angesetzten Spielzeit nicht antreten, können vom Bewerb gestrichen</w:t>
      </w:r>
    </w:p>
    <w:p>
      <w:pPr>
        <w:pStyle w:val="ListParagraph"/>
        <w:rPr/>
      </w:pPr>
      <w:r>
        <w:rPr/>
        <w:t>werden.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b/>
          <w:bCs/>
          <w:shd w:fill="auto" w:val="clear"/>
        </w:rPr>
        <w:t>Herren A-Bewerb</w:t>
      </w:r>
      <w:r>
        <w:rPr>
          <w:shd w:fill="auto" w:val="clear"/>
        </w:rPr>
        <w:t xml:space="preserve">: Jedes Match wird durch den Gewinn von 2 Sätzen entschieden. Ballwechsel im dritten Satz </w:t>
      </w:r>
    </w:p>
    <w:p>
      <w:pPr>
        <w:pStyle w:val="ListParagraph"/>
        <w:numPr>
          <w:ilvl w:val="0"/>
          <w:numId w:val="0"/>
        </w:numPr>
        <w:ind w:left="720" w:hanging="0"/>
        <w:rPr>
          <w:highlight w:val="none"/>
          <w:shd w:fill="auto" w:val="clear"/>
        </w:rPr>
      </w:pPr>
      <w:r>
        <w:rPr>
          <w:shd w:fill="auto" w:val="clear"/>
        </w:rPr>
        <w:t>(</w:t>
      </w:r>
      <w:r>
        <w:rPr>
          <w:b/>
          <w:bCs/>
          <w:shd w:fill="auto" w:val="clear"/>
        </w:rPr>
        <w:t>ohne</w:t>
      </w:r>
      <w:r>
        <w:rPr>
          <w:shd w:fill="auto" w:val="clear"/>
        </w:rPr>
        <w:t xml:space="preserve"> No-Add).</w:t>
      </w:r>
    </w:p>
    <w:p>
      <w:pPr>
        <w:pStyle w:val="ListParagraph"/>
        <w:numPr>
          <w:ilvl w:val="0"/>
          <w:numId w:val="0"/>
        </w:numPr>
        <w:ind w:left="72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b/>
          <w:bCs/>
          <w:shd w:fill="auto" w:val="clear"/>
        </w:rPr>
        <w:t>Herren B-Bewerb</w:t>
      </w:r>
      <w:r>
        <w:rPr>
          <w:shd w:fill="auto" w:val="clear"/>
        </w:rPr>
        <w:t>: bis einschließlich 1/8 Finale nach den Bestimmungen und Regeln des ÖTV. Jedes Match wird durch den Gewinn von 2 Sätzen entschieden (</w:t>
      </w:r>
      <w:r>
        <w:rPr>
          <w:b/>
          <w:bCs/>
          <w:shd w:fill="auto" w:val="clear"/>
        </w:rPr>
        <w:t>mit</w:t>
      </w:r>
      <w:r>
        <w:rPr>
          <w:shd w:fill="auto" w:val="clear"/>
        </w:rPr>
        <w:t xml:space="preserve"> No-Add). Dritter Satz = Match-Tiebreak. </w:t>
      </w:r>
    </w:p>
    <w:p>
      <w:pPr>
        <w:pStyle w:val="ListParagraph"/>
        <w:numPr>
          <w:ilvl w:val="0"/>
          <w:numId w:val="0"/>
        </w:numPr>
        <w:ind w:left="720" w:hanging="0"/>
        <w:rPr>
          <w:highlight w:val="none"/>
          <w:shd w:fill="auto" w:val="clear"/>
        </w:rPr>
      </w:pPr>
      <w:r>
        <w:rPr>
          <w:shd w:fill="auto" w:val="clear"/>
        </w:rPr>
        <w:t>Ab dem ¼ Finale wird jedes Match durch den Gewinn von 2 Sätzen entschieden. Ballwechsel im dritten Satz (</w:t>
      </w:r>
      <w:r>
        <w:rPr>
          <w:b/>
          <w:bCs/>
          <w:shd w:fill="auto" w:val="clear"/>
        </w:rPr>
        <w:t>ohne</w:t>
      </w:r>
      <w:r>
        <w:rPr>
          <w:shd w:fill="auto" w:val="clear"/>
        </w:rPr>
        <w:t xml:space="preserve"> No-Add).</w:t>
      </w:r>
    </w:p>
    <w:p>
      <w:pPr>
        <w:pStyle w:val="ListParagraph"/>
        <w:numPr>
          <w:ilvl w:val="0"/>
          <w:numId w:val="0"/>
        </w:numPr>
        <w:ind w:left="72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b/>
          <w:bCs/>
          <w:shd w:fill="auto" w:val="clear"/>
        </w:rPr>
        <w:t>Damen A-Bewerb</w:t>
      </w:r>
      <w:r>
        <w:rPr>
          <w:shd w:fill="auto" w:val="clear"/>
        </w:rPr>
        <w:t xml:space="preserve"> und </w:t>
      </w:r>
      <w:r>
        <w:rPr>
          <w:b/>
          <w:bCs/>
          <w:shd w:fill="auto" w:val="clear"/>
        </w:rPr>
        <w:t>Herren C-Bewerb:</w:t>
      </w:r>
      <w:r>
        <w:rPr>
          <w:shd w:fill="auto" w:val="clear"/>
        </w:rPr>
        <w:t xml:space="preserve"> nach den Bestimmungen und Regeln des ÖTV (</w:t>
      </w:r>
      <w:r>
        <w:rPr>
          <w:b/>
          <w:bCs/>
          <w:shd w:fill="auto" w:val="clear"/>
        </w:rPr>
        <w:t>mit</w:t>
      </w:r>
      <w:r>
        <w:rPr>
          <w:shd w:fill="auto" w:val="clear"/>
        </w:rPr>
        <w:t xml:space="preserve"> No-Add). Jedes Match wird durch den Gewinn von 2 Sätzen entschieden. Dritter Satz = Match-Tiebreak.</w:t>
      </w:r>
    </w:p>
    <w:p>
      <w:pPr>
        <w:pStyle w:val="ListParagraph"/>
        <w:numPr>
          <w:ilvl w:val="0"/>
          <w:numId w:val="0"/>
        </w:numPr>
        <w:ind w:left="72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shd w:fill="auto" w:val="clear"/>
        </w:rPr>
        <w:t xml:space="preserve">Alle Spielergebnisse sind </w:t>
      </w:r>
      <w:r>
        <w:rPr>
          <w:b/>
          <w:bCs/>
          <w:shd w:fill="auto" w:val="clear"/>
        </w:rPr>
        <w:t>nicht ITN wirksam</w:t>
      </w:r>
      <w:r>
        <w:rPr>
          <w:shd w:fill="auto" w:val="clear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Die Siegerehrung findet im Anschluss an das letzte Finale statt.</w:t>
      </w:r>
    </w:p>
    <w:p>
      <w:pPr>
        <w:pStyle w:val="ListParagraph"/>
        <w:numPr>
          <w:ilvl w:val="0"/>
          <w:numId w:val="1"/>
        </w:numPr>
        <w:rPr/>
      </w:pPr>
      <w:r>
        <w:rPr/>
        <w:t>Die Turnierleitung behält sich das Recht vor, Nennungen ohne Angabe von Gründen abzuweisen.</w:t>
      </w:r>
    </w:p>
    <w:p>
      <w:pPr>
        <w:pStyle w:val="ListParagraph"/>
        <w:numPr>
          <w:ilvl w:val="0"/>
          <w:numId w:val="1"/>
        </w:numPr>
        <w:rPr/>
      </w:pPr>
      <w:r>
        <w:rPr/>
        <w:t>Die Turnierleitung behält sich das Recht vor, die Ausschreibung notfalls zu ändern.</w:t>
      </w:r>
    </w:p>
    <w:p>
      <w:pPr>
        <w:pStyle w:val="ListParagraph"/>
        <w:numPr>
          <w:ilvl w:val="0"/>
          <w:numId w:val="1"/>
        </w:numPr>
        <w:rPr/>
      </w:pPr>
      <w:r>
        <w:rPr/>
        <w:t>Bei nicht verletzungsbedingtem w.o. wird kein Preisgeld ausbezahlt. Bestätigung durch einen</w:t>
      </w:r>
    </w:p>
    <w:p>
      <w:pPr>
        <w:pStyle w:val="ListParagraph"/>
        <w:rPr/>
      </w:pPr>
      <w:r>
        <w:rPr/>
        <w:t>Arzt.</w:t>
      </w:r>
    </w:p>
    <w:p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Die Auszahlung des Preisgeldes erfolgt bei der Siegerehrung nach dem letzten Finalspiel.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Am </w:t>
      </w:r>
      <w:r>
        <w:rPr>
          <w:b/>
          <w:sz w:val="24"/>
        </w:rPr>
        <w:t>Samstag Abend</w:t>
      </w:r>
      <w:r>
        <w:rPr>
          <w:sz w:val="24"/>
        </w:rPr>
        <w:t xml:space="preserve"> findet im Anschluss an das letzte Match die </w:t>
      </w:r>
      <w:r>
        <w:rPr>
          <w:b/>
          <w:sz w:val="24"/>
        </w:rPr>
        <w:t xml:space="preserve">Playersparty </w:t>
      </w:r>
      <w:r>
        <w:rPr>
          <w:sz w:val="24"/>
        </w:rPr>
        <w:t xml:space="preserve">statt, </w:t>
      </w:r>
      <w:r>
        <w:rPr>
          <w:rFonts w:eastAsia="Times New Roman" w:cs="Times New Roman"/>
          <w:color w:val="auto"/>
          <w:kern w:val="0"/>
          <w:sz w:val="24"/>
          <w:szCs w:val="20"/>
          <w:lang w:val="de-DE" w:eastAsia="de-DE" w:bidi="ar-SA"/>
        </w:rPr>
        <w:t>wo wieder traditionell der Plattenclub Steyregg auflegen wird.</w:t>
      </w:r>
    </w:p>
    <w:p>
      <w:pPr>
        <w:pStyle w:val="Normal"/>
        <w:rPr>
          <w:rFonts w:ascii="Times New Roman" w:hAnsi="Times New Roman" w:eastAsia="Times New Roman" w:cs="Times New Roman"/>
          <w:bCs/>
          <w:color w:val="auto"/>
          <w:kern w:val="0"/>
          <w:sz w:val="20"/>
          <w:szCs w:val="20"/>
          <w:lang w:val="de-DE" w:eastAsia="de-DE" w:bidi="ar-SA"/>
        </w:rPr>
      </w:pPr>
      <w:r>
        <w:rPr>
          <w:rFonts w:eastAsia="Times New Roman" w:cs="Times New Roman"/>
          <w:bCs/>
          <w:color w:val="auto"/>
          <w:kern w:val="0"/>
          <w:sz w:val="20"/>
          <w:szCs w:val="20"/>
          <w:lang w:val="de-DE" w:eastAsia="de-DE" w:bidi="ar-SA"/>
        </w:rPr>
      </w:r>
    </w:p>
    <w:p>
      <w:pPr>
        <w:pStyle w:val="Normal"/>
        <w:rPr>
          <w:sz w:val="30"/>
          <w:szCs w:val="3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B5F0C4F">
                <wp:simplePos x="0" y="0"/>
                <wp:positionH relativeFrom="column">
                  <wp:posOffset>546100</wp:posOffset>
                </wp:positionH>
                <wp:positionV relativeFrom="paragraph">
                  <wp:posOffset>195580</wp:posOffset>
                </wp:positionV>
                <wp:extent cx="4791075" cy="466725"/>
                <wp:effectExtent l="0" t="0" r="0" b="0"/>
                <wp:wrapNone/>
                <wp:docPr id="3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240" cy="46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powered by Waltraud und Adi Wegschaider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stroked="f" o:allowincell="f" style="position:absolute;margin-left:43pt;margin-top:15.4pt;width:377.2pt;height:36.7pt;mso-wrap-style:square;v-text-anchor:top" wp14:anchorId="2B5F0C4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b/>
                          <w:color w:val="4F81BD" w:themeColor="accent1"/>
                          <w:sz w:val="36"/>
                          <w:szCs w:val="36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36"/>
                          <w:szCs w:val="36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powered by Waltraud und Adi Wegschaider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30"/>
          <w:szCs w:val="30"/>
          <w:shd w:fill="auto" w:val="clear"/>
        </w:rPr>
        <w:t>Im Anschluss werden alle Spieler zu einem Essen eingeladen.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Wir hoffen, Euch wieder zu dieser bereits traditionellen Veranstaltung begrüßen zu dürfen</w:t>
      </w:r>
    </w:p>
    <w:p>
      <w:pPr>
        <w:pStyle w:val="Normal"/>
        <w:rPr>
          <w:sz w:val="24"/>
        </w:rPr>
      </w:pPr>
      <w:r>
        <w:rPr>
          <w:sz w:val="24"/>
        </w:rPr>
        <w:t>und wünschen Euch schon heute viel Erfolg in S T E Y R E G G.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16"/>
          <w:szCs w:val="16"/>
          <w:lang w:val="de-DE" w:eastAsia="de-DE" w:bidi="ar-SA"/>
        </w:rPr>
      </w:pPr>
      <w:r>
        <w:rPr>
          <w:rFonts w:eastAsia="Times New Roman" w:cs="Times New Roman"/>
          <w:color w:val="auto"/>
          <w:kern w:val="0"/>
          <w:sz w:val="16"/>
          <w:szCs w:val="16"/>
          <w:lang w:val="de-DE" w:eastAsia="de-DE" w:bidi="ar-SA"/>
        </w:rPr>
      </w:r>
    </w:p>
    <w:p>
      <w:pPr>
        <w:pStyle w:val="Berschrift2"/>
        <w:ind w:left="2832" w:firstLine="708"/>
        <w:rPr/>
      </w:pPr>
      <w:r>
        <w:rPr/>
        <w:t>Mit sportlichen Grüßen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447675</wp:posOffset>
            </wp:positionH>
            <wp:positionV relativeFrom="paragraph">
              <wp:posOffset>146685</wp:posOffset>
            </wp:positionV>
            <wp:extent cx="1716405" cy="810260"/>
            <wp:effectExtent l="0" t="0" r="0" b="0"/>
            <wp:wrapThrough wrapText="bothSides">
              <wp:wrapPolygon edited="0">
                <wp:start x="-29" y="0"/>
                <wp:lineTo x="-29" y="21285"/>
                <wp:lineTo x="21315" y="21285"/>
                <wp:lineTo x="21315" y="0"/>
                <wp:lineTo x="-29" y="0"/>
              </wp:wrapPolygon>
            </wp:wrapThrough>
            <wp:docPr id="4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3880485</wp:posOffset>
            </wp:positionH>
            <wp:positionV relativeFrom="paragraph">
              <wp:posOffset>86360</wp:posOffset>
            </wp:positionV>
            <wp:extent cx="2331720" cy="620395"/>
            <wp:effectExtent l="0" t="0" r="0" b="0"/>
            <wp:wrapSquare wrapText="largest"/>
            <wp:docPr id="5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w:tab/>
        <w:tab/>
        <w:tab/>
        <w:tab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w:t>Turnierleitung: Artin Garamanian</w:t>
        <w:tab/>
        <w:tab/>
        <w:tab/>
        <w:tab/>
        <w:tab/>
        <w:t>Obmann Stvin: Sarah Höfler</w:t>
      </w:r>
    </w:p>
    <w:sectPr>
      <w:type w:val="nextPage"/>
      <w:pgSz w:w="11906" w:h="16838"/>
      <w:pgMar w:left="720" w:right="720" w:gutter="0" w:header="0" w:top="11" w:footer="0" w:bottom="142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jc w:val="center"/>
      <w:outlineLvl w:val="0"/>
    </w:pPr>
    <w:rPr>
      <w:b/>
      <w:sz w:val="24"/>
    </w:rPr>
  </w:style>
  <w:style w:type="paragraph" w:styleId="Berschrift2">
    <w:name w:val="Heading 2"/>
    <w:basedOn w:val="Normal"/>
    <w:next w:val="Normal"/>
    <w:qFormat/>
    <w:pPr>
      <w:keepNext w:val="true"/>
      <w:outlineLvl w:val="1"/>
    </w:pPr>
    <w:rPr>
      <w:sz w:val="24"/>
    </w:rPr>
  </w:style>
  <w:style w:type="paragraph" w:styleId="Berschrift3">
    <w:name w:val="Heading 3"/>
    <w:basedOn w:val="Normal"/>
    <w:next w:val="Normal"/>
    <w:qFormat/>
    <w:pPr>
      <w:keepNext w:val="true"/>
      <w:jc w:val="center"/>
      <w:outlineLvl w:val="2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rPr>
      <w:color w:val="0000FF"/>
      <w:u w:val="single"/>
    </w:rPr>
  </w:style>
  <w:style w:type="character" w:styleId="BesuchteInternetverknpfung">
    <w:name w:val="FollowedHyperlink"/>
    <w:rPr>
      <w:color w:val="800080"/>
      <w:u w:val="single"/>
    </w:rPr>
  </w:style>
  <w:style w:type="character" w:styleId="Apple-converted-space" w:customStyle="1">
    <w:name w:val="apple-converted-space"/>
    <w:basedOn w:val="DefaultParagraphFont"/>
    <w:qFormat/>
    <w:rsid w:val="00d30270"/>
    <w:rPr/>
  </w:style>
  <w:style w:type="character" w:styleId="PlaceholderText">
    <w:name w:val="Placeholder Text"/>
    <w:basedOn w:val="DefaultParagraphFont"/>
    <w:uiPriority w:val="99"/>
    <w:semiHidden/>
    <w:qFormat/>
    <w:rsid w:val="00cb23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5252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qFormat/>
    <w:pPr>
      <w:jc w:val="center"/>
    </w:pPr>
    <w:rPr>
      <w:b/>
      <w:sz w:val="52"/>
      <w:u w:val="single"/>
    </w:rPr>
  </w:style>
  <w:style w:type="paragraph" w:styleId="BalloonText">
    <w:name w:val="Balloon Text"/>
    <w:basedOn w:val="Normal"/>
    <w:semiHidden/>
    <w:qFormat/>
    <w:rsid w:val="009254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ecd"/>
    <w:pPr>
      <w:spacing w:before="0" w:after="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wmf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72F8-D776-46BD-A92D-9ACCFBE1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LibreOffice/7.5.7.1$Windows_X86_64 LibreOffice_project/47eb0cf7efbacdee9b19ae25d6752381ede23126</Application>
  <AppVersion>15.0000</AppVersion>
  <Pages>2</Pages>
  <Words>499</Words>
  <Characters>2861</Characters>
  <CharactersWithSpaces>3378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2022-12-18T11:38:00Z</dcterms:created>
  <dc:creator>Harald und Claudia</dc:creator>
  <dc:description/>
  <dc:language>de-AT</dc:language>
  <cp:lastModifiedBy/>
  <cp:lastPrinted>2024-06-08T10:22:03Z</cp:lastPrinted>
  <dcterms:modified xsi:type="dcterms:W3CDTF">2025-06-14T18:03:54Z</dcterms:modified>
  <cp:revision>60</cp:revision>
  <dc:subject/>
  <dc:title>Steyregger Doppelturnier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